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9DA23" w14:textId="51D7C68C" w:rsidR="008A5641" w:rsidRPr="005F4B1E" w:rsidRDefault="008A5641" w:rsidP="00C907D2">
      <w:pPr>
        <w:ind w:left="-450"/>
        <w:jc w:val="center"/>
        <w:rPr>
          <w:b/>
          <w:color w:val="5578A0"/>
          <w:sz w:val="36"/>
          <w:szCs w:val="18"/>
        </w:rPr>
      </w:pPr>
      <w:r w:rsidRPr="005F4B1E">
        <w:rPr>
          <w:b/>
          <w:color w:val="5578A0"/>
          <w:sz w:val="36"/>
          <w:szCs w:val="18"/>
        </w:rPr>
        <w:t>Wildfire Safety Advisory Board</w:t>
      </w:r>
      <w:r w:rsidRPr="005F4B1E">
        <w:rPr>
          <w:sz w:val="20"/>
          <w:szCs w:val="20"/>
        </w:rPr>
        <w:t xml:space="preserve"> </w:t>
      </w:r>
      <w:r w:rsidRPr="005F4B1E">
        <w:rPr>
          <w:b/>
          <w:color w:val="5578A0"/>
          <w:sz w:val="36"/>
          <w:szCs w:val="18"/>
        </w:rPr>
        <w:t>Meeting Minutes</w:t>
      </w:r>
    </w:p>
    <w:p w14:paraId="61725DCF" w14:textId="257EF32B" w:rsidR="008A5641" w:rsidRPr="007E1521" w:rsidRDefault="001A7CDE" w:rsidP="008A5641">
      <w:pPr>
        <w:pStyle w:val="BodyText"/>
        <w:ind w:left="0"/>
        <w:jc w:val="center"/>
        <w:rPr>
          <w:color w:val="767171"/>
          <w:sz w:val="32"/>
          <w:szCs w:val="22"/>
        </w:rPr>
      </w:pPr>
      <w:r>
        <w:rPr>
          <w:color w:val="767171"/>
          <w:sz w:val="32"/>
          <w:szCs w:val="22"/>
        </w:rPr>
        <w:t>April</w:t>
      </w:r>
      <w:r w:rsidR="00856F74">
        <w:rPr>
          <w:color w:val="767171"/>
          <w:sz w:val="32"/>
          <w:szCs w:val="22"/>
        </w:rPr>
        <w:t xml:space="preserve"> 1</w:t>
      </w:r>
      <w:r>
        <w:rPr>
          <w:color w:val="767171"/>
          <w:sz w:val="32"/>
          <w:szCs w:val="22"/>
        </w:rPr>
        <w:t>5</w:t>
      </w:r>
      <w:r w:rsidR="008A5641" w:rsidRPr="007E1521">
        <w:rPr>
          <w:color w:val="767171"/>
          <w:sz w:val="32"/>
          <w:szCs w:val="22"/>
        </w:rPr>
        <w:t>, 2020</w:t>
      </w:r>
    </w:p>
    <w:p w14:paraId="543E3A44" w14:textId="77777777" w:rsidR="008A5641" w:rsidRPr="007E1521" w:rsidRDefault="008A5641" w:rsidP="008A5641">
      <w:pPr>
        <w:pStyle w:val="BodyText"/>
        <w:spacing w:before="9"/>
        <w:ind w:left="0"/>
        <w:rPr>
          <w:rFonts w:ascii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24E24A2" wp14:editId="3AE04434">
                <wp:simplePos x="0" y="0"/>
                <wp:positionH relativeFrom="page">
                  <wp:posOffset>667385</wp:posOffset>
                </wp:positionH>
                <wp:positionV relativeFrom="paragraph">
                  <wp:posOffset>220345</wp:posOffset>
                </wp:positionV>
                <wp:extent cx="643763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7630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10138"/>
                            <a:gd name="T2" fmla="+- 0 11189 1051"/>
                            <a:gd name="T3" fmla="*/ T2 w 101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38">
                              <a:moveTo>
                                <a:pt x="0" y="0"/>
                              </a:moveTo>
                              <a:lnTo>
                                <a:pt x="10138" y="0"/>
                              </a:lnTo>
                            </a:path>
                          </a:pathLst>
                        </a:custGeom>
                        <a:noFill/>
                        <a:ln w="27432">
                          <a:solidFill>
                            <a:srgbClr val="AEAAA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ED66C" id="Freeform 2" o:spid="_x0000_s1026" style="position:absolute;margin-left:52.55pt;margin-top:17.35pt;width:506.9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k3qrwIAAMIFAAAOAAAAZHJzL2Uyb0RvYy54bWysVNtu2zAMfR+wfxD0uKH1JWmTBnWKopdh&#10;QLcVaPYBiizHxmRRk5Q47dePkuzUzbaXYX4QKPPokDyUeHm1byXZCWMbUAXNTlNKhOJQNmpT0O+r&#10;+5M5JdYxVTIJShT0WVh6tXz/7rLTC5FDDbIUhiCJsotOF7R2Ti+SxPJatMyeghYKnRWYljncmk1S&#10;GtYheyuTPE3Pkw5MqQ1wYS3+vY1Ougz8VSW4+1ZVVjgiC4q5ubCasK79miwv2WJjmK4b3qfB/iGL&#10;ljUKgx6obpljZGua36jahhuwULlTDm0CVdVwEWrAarL0qJqnmmkRakFxrD7IZP8fLf+6ezSkKQs6&#10;pUSxFlt0b4TwgpPcq9Npu0DQk340vj6rH4D/sOhI3nj8xiKGrLsvUCIL2zoIiuwr0/qTWCvZB+Gf&#10;D8KLvSMcf55PJ7PzCfaHoy/LZ6EvCVsMZ/nWuk8CAg/bPVgX21aiFUQv+9RXSFG1Ejv48YSkJEvP&#10;srD0bT7AsgH2ISGrlHQIyibzY1Q+oCJZls0v/sg2GXCeLR+zYQmbIUlWD3nzveoTR4sw/1LSIJUG&#10;6yVaYXqDRsiAIF/kX7AY/Bgbz/QhDD6B48tvKMHLv471auZ8Zj6EN0mHHQhq+D8t7MQKgs8ddQ+j&#10;vHqlGqPi+XFe0Y9HfAi8O9EIYX22o/YquG+kDP2VyieTz6aTPMhjQTal9/p8rNmsb6QhO4Yv+/ru&#10;Gj9fD7K9gWlj3S2zdcQFVyzbwFaVIUwtWHnX2441MtpIJFH3cMv9xY4vYQ3lM15yA3GQ4OBDowbz&#10;QkmHQ6Sg9ueWGUGJ/KzwlV5k06mfOmEzPZvluDFjz3rsYYojVUEdxUvhzRsXJ9VWm2ZTY6Qs6KDg&#10;Gh9X1fhXEPKLWfUbHBRBhn6o+Uk03gfU6+hd/gIAAP//AwBQSwMEFAAGAAgAAAAhAHZbbZjeAAAA&#10;CgEAAA8AAABkcnMvZG93bnJldi54bWxMj8tOwzAQRfdI/IM1SOyoEx5Nm8apAIkFC1Ro+YBpPE0C&#10;9jiK3TT9e5xVWd6ZoztnivVojRio961jBeksAUFcOd1yreB793a3AOEDskbjmBScycO6vL4qMNfu&#10;xF80bEMtYgn7HBU0IXS5lL5qyKKfuY447g6utxhi7GupezzFcmvkfZLMpcWW44UGO3ptqPrdHq0C&#10;fw7Z8LJpd2ae0XvgT//zsamUur0Zn1cgAo3hAsOkH9WhjE57d2TthYk5eUojquDhMQMxAWm6WILY&#10;T5MlyLKQ/18o/wAAAP//AwBQSwECLQAUAAYACAAAACEAtoM4kv4AAADhAQAAEwAAAAAAAAAAAAAA&#10;AAAAAAAAW0NvbnRlbnRfVHlwZXNdLnhtbFBLAQItABQABgAIAAAAIQA4/SH/1gAAAJQBAAALAAAA&#10;AAAAAAAAAAAAAC8BAABfcmVscy8ucmVsc1BLAQItABQABgAIAAAAIQBw3k3qrwIAAMIFAAAOAAAA&#10;AAAAAAAAAAAAAC4CAABkcnMvZTJvRG9jLnhtbFBLAQItABQABgAIAAAAIQB2W22Y3gAAAAoBAAAP&#10;AAAAAAAAAAAAAAAAAAkFAABkcnMvZG93bnJldi54bWxQSwUGAAAAAAQABADzAAAAFAYAAAAA&#10;" path="m,l10138,e" filled="f" strokecolor="#aeaaaa" strokeweight="2.16pt">
                <v:path arrowok="t" o:connecttype="custom" o:connectlocs="0,0;6437630,0" o:connectangles="0,0"/>
                <w10:wrap type="topAndBottom" anchorx="page"/>
              </v:shape>
            </w:pict>
          </mc:Fallback>
        </mc:AlternateContent>
      </w:r>
    </w:p>
    <w:p w14:paraId="6FCF91B8" w14:textId="77777777" w:rsidR="008A5641" w:rsidRPr="00835266" w:rsidRDefault="008A5641" w:rsidP="000F3824">
      <w:pPr>
        <w:pStyle w:val="Default"/>
        <w:rPr>
          <w:b/>
          <w:bCs/>
          <w:color w:val="auto"/>
          <w:sz w:val="28"/>
          <w:szCs w:val="28"/>
        </w:rPr>
      </w:pPr>
    </w:p>
    <w:p w14:paraId="644716C9" w14:textId="667F246A" w:rsidR="000F3824" w:rsidRPr="00835266" w:rsidRDefault="00835266" w:rsidP="00835266">
      <w:pPr>
        <w:pStyle w:val="Default"/>
        <w:spacing w:after="120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Meeting Information</w:t>
      </w:r>
      <w:r w:rsidR="00153123">
        <w:rPr>
          <w:b/>
          <w:bCs/>
          <w:color w:val="auto"/>
          <w:sz w:val="28"/>
          <w:szCs w:val="28"/>
        </w:rPr>
        <w:t xml:space="preserve"> </w:t>
      </w:r>
    </w:p>
    <w:p w14:paraId="33DBD2D3" w14:textId="5D060D4A" w:rsidR="000872D6" w:rsidRPr="001C4D7F" w:rsidRDefault="000F3824" w:rsidP="00505FBE">
      <w:pPr>
        <w:pStyle w:val="Default"/>
        <w:rPr>
          <w:color w:val="auto"/>
        </w:rPr>
      </w:pPr>
      <w:r w:rsidRPr="001C4D7F">
        <w:rPr>
          <w:color w:val="auto"/>
        </w:rPr>
        <w:t>The Wildfire Safety Advisory Board (WSAB</w:t>
      </w:r>
      <w:r w:rsidR="00E46238" w:rsidRPr="001C4D7F">
        <w:rPr>
          <w:color w:val="auto"/>
        </w:rPr>
        <w:t xml:space="preserve"> or the Board</w:t>
      </w:r>
      <w:r w:rsidRPr="001C4D7F">
        <w:rPr>
          <w:color w:val="auto"/>
        </w:rPr>
        <w:t xml:space="preserve">) </w:t>
      </w:r>
      <w:r w:rsidR="002D7C91" w:rsidRPr="001C4D7F">
        <w:rPr>
          <w:color w:val="auto"/>
        </w:rPr>
        <w:t>was held</w:t>
      </w:r>
      <w:r w:rsidRPr="001C4D7F">
        <w:rPr>
          <w:color w:val="auto"/>
        </w:rPr>
        <w:t xml:space="preserve"> </w:t>
      </w:r>
      <w:r w:rsidR="001A7CDE" w:rsidRPr="001C4D7F">
        <w:rPr>
          <w:color w:val="auto"/>
        </w:rPr>
        <w:t xml:space="preserve">virtually </w:t>
      </w:r>
      <w:r w:rsidRPr="001C4D7F">
        <w:rPr>
          <w:color w:val="auto"/>
        </w:rPr>
        <w:t xml:space="preserve">on Wednesday, </w:t>
      </w:r>
      <w:r w:rsidR="001A7CDE" w:rsidRPr="001C4D7F">
        <w:rPr>
          <w:color w:val="auto"/>
        </w:rPr>
        <w:t>April</w:t>
      </w:r>
      <w:r w:rsidRPr="001C4D7F">
        <w:rPr>
          <w:color w:val="auto"/>
        </w:rPr>
        <w:t xml:space="preserve"> 1</w:t>
      </w:r>
      <w:r w:rsidR="001A7CDE" w:rsidRPr="001C4D7F">
        <w:rPr>
          <w:color w:val="auto"/>
        </w:rPr>
        <w:t>5</w:t>
      </w:r>
      <w:r w:rsidRPr="001C4D7F">
        <w:rPr>
          <w:color w:val="auto"/>
        </w:rPr>
        <w:t xml:space="preserve">, 2020 </w:t>
      </w:r>
      <w:r w:rsidR="006C0CFF" w:rsidRPr="001C4D7F">
        <w:rPr>
          <w:color w:val="auto"/>
        </w:rPr>
        <w:t>from 1</w:t>
      </w:r>
      <w:r w:rsidR="00D31357" w:rsidRPr="001C4D7F">
        <w:rPr>
          <w:color w:val="auto"/>
        </w:rPr>
        <w:t>:00</w:t>
      </w:r>
      <w:r w:rsidR="006C0CFF" w:rsidRPr="001C4D7F">
        <w:rPr>
          <w:color w:val="auto"/>
        </w:rPr>
        <w:t xml:space="preserve">pm to </w:t>
      </w:r>
      <w:r w:rsidR="00401CC9" w:rsidRPr="001C4D7F">
        <w:rPr>
          <w:color w:val="auto"/>
        </w:rPr>
        <w:t>approximately 3:</w:t>
      </w:r>
      <w:r w:rsidR="001A7CDE" w:rsidRPr="001C4D7F">
        <w:rPr>
          <w:color w:val="auto"/>
        </w:rPr>
        <w:t>0</w:t>
      </w:r>
      <w:r w:rsidR="00401CC9" w:rsidRPr="001C4D7F">
        <w:rPr>
          <w:color w:val="auto"/>
        </w:rPr>
        <w:t>0pm</w:t>
      </w:r>
      <w:r w:rsidR="001A7CDE" w:rsidRPr="001C4D7F">
        <w:rPr>
          <w:color w:val="auto"/>
        </w:rPr>
        <w:t>.</w:t>
      </w:r>
      <w:r w:rsidR="000872D6" w:rsidRPr="001C4D7F">
        <w:rPr>
          <w:color w:val="auto"/>
        </w:rPr>
        <w:t xml:space="preserve"> </w:t>
      </w:r>
    </w:p>
    <w:p w14:paraId="200133C5" w14:textId="77777777" w:rsidR="000F3824" w:rsidRDefault="000F3824" w:rsidP="00505FBE">
      <w:pPr>
        <w:pStyle w:val="Default"/>
        <w:rPr>
          <w:b/>
          <w:bCs/>
          <w:color w:val="auto"/>
          <w:sz w:val="28"/>
          <w:szCs w:val="28"/>
        </w:rPr>
      </w:pPr>
    </w:p>
    <w:p w14:paraId="7531CC04" w14:textId="62CB8E7E" w:rsidR="000F3824" w:rsidRPr="00835266" w:rsidRDefault="000872D6" w:rsidP="00835266">
      <w:pPr>
        <w:pStyle w:val="Default"/>
        <w:spacing w:after="120"/>
        <w:rPr>
          <w:color w:val="auto"/>
          <w:sz w:val="28"/>
          <w:szCs w:val="28"/>
        </w:rPr>
      </w:pPr>
      <w:r w:rsidRPr="00835266">
        <w:rPr>
          <w:b/>
          <w:bCs/>
          <w:color w:val="auto"/>
          <w:sz w:val="28"/>
          <w:szCs w:val="28"/>
        </w:rPr>
        <w:t>Video Webcast Recording</w:t>
      </w:r>
    </w:p>
    <w:p w14:paraId="36682266" w14:textId="3C541441" w:rsidR="000F3824" w:rsidRPr="001C4D7F" w:rsidRDefault="000F3824" w:rsidP="00505FBE">
      <w:pPr>
        <w:pStyle w:val="Default"/>
      </w:pPr>
      <w:r w:rsidRPr="001C4D7F">
        <w:rPr>
          <w:color w:val="auto"/>
        </w:rPr>
        <w:t xml:space="preserve">Video webcast recording: </w:t>
      </w:r>
      <w:hyperlink r:id="rId10" w:history="1">
        <w:r w:rsidR="001A7CDE" w:rsidRPr="001C4D7F">
          <w:rPr>
            <w:rStyle w:val="Hyperlink"/>
          </w:rPr>
          <w:t>http://www.adminmonitor.com/ca/cpuc/other/20200415/</w:t>
        </w:r>
      </w:hyperlink>
    </w:p>
    <w:p w14:paraId="114FDC67" w14:textId="2BDEDBB2" w:rsidR="000F3824" w:rsidRPr="00835266" w:rsidRDefault="000F3824" w:rsidP="00505FBE">
      <w:pPr>
        <w:pStyle w:val="Default"/>
        <w:rPr>
          <w:color w:val="auto"/>
          <w:sz w:val="28"/>
          <w:szCs w:val="28"/>
        </w:rPr>
      </w:pPr>
    </w:p>
    <w:p w14:paraId="6CEDAB96" w14:textId="399210B6" w:rsidR="00153123" w:rsidRPr="00835266" w:rsidRDefault="00D82AC8" w:rsidP="00153123">
      <w:pPr>
        <w:pStyle w:val="Default"/>
        <w:spacing w:after="120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Board Member Attendance </w:t>
      </w:r>
    </w:p>
    <w:p w14:paraId="289F7A00" w14:textId="10DDF9CA" w:rsidR="000F3824" w:rsidRPr="001C4D7F" w:rsidRDefault="005752ED" w:rsidP="00D82AC8">
      <w:pPr>
        <w:pStyle w:val="Default"/>
        <w:rPr>
          <w:color w:val="auto"/>
        </w:rPr>
      </w:pPr>
      <w:r w:rsidRPr="001C4D7F">
        <w:rPr>
          <w:color w:val="auto"/>
        </w:rPr>
        <w:t xml:space="preserve">The meeting was </w:t>
      </w:r>
      <w:r w:rsidR="00930B11" w:rsidRPr="001C4D7F">
        <w:rPr>
          <w:color w:val="auto"/>
        </w:rPr>
        <w:t>led</w:t>
      </w:r>
      <w:r w:rsidRPr="001C4D7F">
        <w:rPr>
          <w:color w:val="auto"/>
        </w:rPr>
        <w:t xml:space="preserve"> by Diane Fellman, </w:t>
      </w:r>
      <w:r w:rsidR="000B11D5" w:rsidRPr="001C4D7F">
        <w:rPr>
          <w:color w:val="auto"/>
        </w:rPr>
        <w:t xml:space="preserve">Vice </w:t>
      </w:r>
      <w:r w:rsidRPr="001C4D7F">
        <w:rPr>
          <w:color w:val="auto"/>
        </w:rPr>
        <w:t>Chair</w:t>
      </w:r>
      <w:r w:rsidR="004D1C85" w:rsidRPr="001C4D7F">
        <w:rPr>
          <w:color w:val="auto"/>
        </w:rPr>
        <w:t xml:space="preserve">. </w:t>
      </w:r>
      <w:r w:rsidR="005E0D98" w:rsidRPr="001C4D7F">
        <w:rPr>
          <w:color w:val="auto"/>
        </w:rPr>
        <w:t>Marcie Edwards</w:t>
      </w:r>
      <w:r w:rsidR="00852ACF" w:rsidRPr="001C4D7F">
        <w:rPr>
          <w:color w:val="auto"/>
        </w:rPr>
        <w:t>, Chair,</w:t>
      </w:r>
      <w:r w:rsidR="000B11D5" w:rsidRPr="001C4D7F">
        <w:rPr>
          <w:color w:val="auto"/>
        </w:rPr>
        <w:t xml:space="preserve"> </w:t>
      </w:r>
      <w:r w:rsidR="005E0D98" w:rsidRPr="001C4D7F">
        <w:rPr>
          <w:color w:val="auto"/>
        </w:rPr>
        <w:t xml:space="preserve">was unable to attend the meeting.  Ralph Armstrong, Jessica Block, Alexandra </w:t>
      </w:r>
      <w:r w:rsidR="00CA3625" w:rsidRPr="001C4D7F">
        <w:rPr>
          <w:color w:val="auto"/>
        </w:rPr>
        <w:t xml:space="preserve">Syphard, </w:t>
      </w:r>
      <w:r w:rsidR="00930B11" w:rsidRPr="001C4D7F">
        <w:rPr>
          <w:color w:val="auto"/>
        </w:rPr>
        <w:t xml:space="preserve">John Mader, and Chris Porter were in attendance.  </w:t>
      </w:r>
    </w:p>
    <w:p w14:paraId="034B2B45" w14:textId="77777777" w:rsidR="00153123" w:rsidRPr="00835266" w:rsidRDefault="00153123" w:rsidP="00D82AC8">
      <w:pPr>
        <w:pStyle w:val="Default"/>
        <w:rPr>
          <w:b/>
          <w:bCs/>
          <w:color w:val="auto"/>
          <w:sz w:val="28"/>
          <w:szCs w:val="28"/>
        </w:rPr>
      </w:pPr>
    </w:p>
    <w:p w14:paraId="53FC8150" w14:textId="6FEC4092" w:rsidR="000F3824" w:rsidRPr="00835266" w:rsidRDefault="006B1CDC" w:rsidP="00835266">
      <w:pPr>
        <w:pStyle w:val="Default"/>
        <w:spacing w:after="120"/>
        <w:rPr>
          <w:color w:val="auto"/>
          <w:sz w:val="28"/>
          <w:szCs w:val="28"/>
        </w:rPr>
      </w:pPr>
      <w:r w:rsidRPr="00835266">
        <w:rPr>
          <w:b/>
          <w:bCs/>
          <w:color w:val="auto"/>
          <w:sz w:val="28"/>
          <w:szCs w:val="28"/>
        </w:rPr>
        <w:t xml:space="preserve">Actions Taken </w:t>
      </w:r>
      <w:r w:rsidR="007C241A" w:rsidRPr="00835266">
        <w:rPr>
          <w:b/>
          <w:bCs/>
          <w:color w:val="auto"/>
          <w:sz w:val="28"/>
          <w:szCs w:val="28"/>
        </w:rPr>
        <w:t xml:space="preserve">or Discussion Points </w:t>
      </w:r>
    </w:p>
    <w:p w14:paraId="1E9882E1" w14:textId="331A3108" w:rsidR="00F51C48" w:rsidRPr="001C4D7F" w:rsidRDefault="00C068FE" w:rsidP="00505FBE">
      <w:pPr>
        <w:pStyle w:val="Default"/>
        <w:rPr>
          <w:color w:val="auto"/>
        </w:rPr>
      </w:pPr>
      <w:r w:rsidRPr="001C4D7F">
        <w:rPr>
          <w:color w:val="auto"/>
        </w:rPr>
        <w:t xml:space="preserve">The </w:t>
      </w:r>
      <w:r w:rsidR="000F3824" w:rsidRPr="001C4D7F">
        <w:rPr>
          <w:color w:val="auto"/>
        </w:rPr>
        <w:t xml:space="preserve">relevant documents </w:t>
      </w:r>
      <w:r w:rsidRPr="001C4D7F">
        <w:rPr>
          <w:color w:val="auto"/>
        </w:rPr>
        <w:t xml:space="preserve">discussed or approved </w:t>
      </w:r>
      <w:r w:rsidR="00426286" w:rsidRPr="001C4D7F">
        <w:rPr>
          <w:color w:val="auto"/>
        </w:rPr>
        <w:t xml:space="preserve">during the meeting are posted on the </w:t>
      </w:r>
      <w:r w:rsidR="3B8064FA" w:rsidRPr="001C4D7F">
        <w:rPr>
          <w:color w:val="auto"/>
        </w:rPr>
        <w:t>Board’s</w:t>
      </w:r>
      <w:r w:rsidR="00426286" w:rsidRPr="001C4D7F">
        <w:rPr>
          <w:color w:val="auto"/>
        </w:rPr>
        <w:t xml:space="preserve"> webpage at </w:t>
      </w:r>
      <w:hyperlink r:id="rId11">
        <w:r w:rsidR="00426286" w:rsidRPr="001C4D7F">
          <w:rPr>
            <w:rStyle w:val="Hyperlink"/>
          </w:rPr>
          <w:t>www.cpuc.ca.gov/WSAB</w:t>
        </w:r>
      </w:hyperlink>
      <w:r w:rsidR="00426286" w:rsidRPr="001C4D7F">
        <w:rPr>
          <w:color w:val="auto"/>
        </w:rPr>
        <w:t xml:space="preserve">. </w:t>
      </w:r>
      <w:r w:rsidR="000F3824" w:rsidRPr="001C4D7F">
        <w:rPr>
          <w:color w:val="auto"/>
        </w:rPr>
        <w:t xml:space="preserve"> </w:t>
      </w:r>
      <w:r w:rsidR="00426286" w:rsidRPr="001C4D7F">
        <w:rPr>
          <w:color w:val="auto"/>
        </w:rPr>
        <w:t xml:space="preserve"> </w:t>
      </w:r>
      <w:r w:rsidR="00C7517A" w:rsidRPr="001C4D7F">
        <w:rPr>
          <w:color w:val="auto"/>
        </w:rPr>
        <w:t xml:space="preserve"> </w:t>
      </w:r>
      <w:r w:rsidR="00D97079" w:rsidRPr="001C4D7F">
        <w:rPr>
          <w:color w:val="auto"/>
        </w:rPr>
        <w:t xml:space="preserve">  </w:t>
      </w:r>
    </w:p>
    <w:p w14:paraId="18F9C73C" w14:textId="23C02D59" w:rsidR="000F3824" w:rsidRDefault="000F3824" w:rsidP="00505FB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tbl>
      <w:tblPr>
        <w:tblStyle w:val="TableGrid"/>
        <w:tblW w:w="10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EAAAA" w:themeColor="background2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5575"/>
      </w:tblGrid>
      <w:tr w:rsidR="00B033BD" w14:paraId="509EECE7" w14:textId="77777777" w:rsidTr="009A2AD6">
        <w:trPr>
          <w:trHeight w:val="293"/>
        </w:trPr>
        <w:tc>
          <w:tcPr>
            <w:tcW w:w="4680" w:type="dxa"/>
            <w:vAlign w:val="center"/>
          </w:tcPr>
          <w:p w14:paraId="7055E342" w14:textId="77777777" w:rsidR="00F51C48" w:rsidRPr="003C0C92" w:rsidRDefault="00F51C48" w:rsidP="00F51C48">
            <w:pPr>
              <w:pStyle w:val="Default"/>
              <w:spacing w:before="60" w:after="60" w:line="276" w:lineRule="auto"/>
              <w:rPr>
                <w:b/>
                <w:bCs/>
                <w:color w:val="auto"/>
              </w:rPr>
            </w:pPr>
            <w:r w:rsidRPr="003C0C92">
              <w:rPr>
                <w:b/>
                <w:bCs/>
                <w:color w:val="auto"/>
              </w:rPr>
              <w:t xml:space="preserve">Agenda Item </w:t>
            </w:r>
          </w:p>
        </w:tc>
        <w:tc>
          <w:tcPr>
            <w:tcW w:w="5575" w:type="dxa"/>
            <w:vAlign w:val="center"/>
          </w:tcPr>
          <w:p w14:paraId="29FC56E9" w14:textId="77777777" w:rsidR="00F51C48" w:rsidRPr="003C0C92" w:rsidRDefault="00F51C48" w:rsidP="00F51C48">
            <w:pPr>
              <w:pStyle w:val="Default"/>
              <w:spacing w:before="60" w:after="60" w:line="276" w:lineRule="auto"/>
              <w:rPr>
                <w:b/>
                <w:bCs/>
                <w:color w:val="auto"/>
              </w:rPr>
            </w:pPr>
            <w:r w:rsidRPr="003C0C92">
              <w:rPr>
                <w:b/>
                <w:bCs/>
                <w:color w:val="auto"/>
              </w:rPr>
              <w:t>Actions Taken / Discussion Points</w:t>
            </w:r>
          </w:p>
        </w:tc>
      </w:tr>
      <w:tr w:rsidR="00B033BD" w14:paraId="4992EDB3" w14:textId="77777777" w:rsidTr="009A2AD6">
        <w:trPr>
          <w:trHeight w:val="163"/>
        </w:trPr>
        <w:tc>
          <w:tcPr>
            <w:tcW w:w="4680" w:type="dxa"/>
            <w:vAlign w:val="center"/>
          </w:tcPr>
          <w:p w14:paraId="7BF345F6" w14:textId="77777777" w:rsidR="00F51C48" w:rsidRPr="003C0C92" w:rsidRDefault="00F51C48" w:rsidP="00F51C48">
            <w:pPr>
              <w:pStyle w:val="Default"/>
              <w:numPr>
                <w:ilvl w:val="0"/>
                <w:numId w:val="2"/>
              </w:numPr>
              <w:spacing w:before="60" w:after="60" w:line="276" w:lineRule="auto"/>
              <w:rPr>
                <w:color w:val="auto"/>
              </w:rPr>
            </w:pPr>
            <w:r w:rsidRPr="003C0C92">
              <w:rPr>
                <w:color w:val="auto"/>
              </w:rPr>
              <w:t>Public Comment</w:t>
            </w:r>
          </w:p>
        </w:tc>
        <w:tc>
          <w:tcPr>
            <w:tcW w:w="5575" w:type="dxa"/>
            <w:vAlign w:val="center"/>
          </w:tcPr>
          <w:p w14:paraId="3ECFEBB9" w14:textId="45481C30" w:rsidR="00F51C48" w:rsidRPr="003C0C92" w:rsidRDefault="00F51C48" w:rsidP="00F51C48">
            <w:pPr>
              <w:pStyle w:val="Default"/>
              <w:spacing w:before="60" w:after="60" w:line="276" w:lineRule="auto"/>
              <w:rPr>
                <w:i/>
                <w:iCs/>
                <w:color w:val="auto"/>
              </w:rPr>
            </w:pPr>
            <w:r w:rsidRPr="003C0C92">
              <w:rPr>
                <w:i/>
                <w:iCs/>
                <w:color w:val="auto"/>
              </w:rPr>
              <w:t xml:space="preserve">No </w:t>
            </w:r>
            <w:r w:rsidR="008B2D5F">
              <w:rPr>
                <w:i/>
                <w:iCs/>
                <w:color w:val="auto"/>
              </w:rPr>
              <w:t xml:space="preserve">opening </w:t>
            </w:r>
            <w:r w:rsidRPr="003C0C92">
              <w:rPr>
                <w:i/>
                <w:iCs/>
                <w:color w:val="auto"/>
              </w:rPr>
              <w:t xml:space="preserve">public comment was received.  </w:t>
            </w:r>
          </w:p>
        </w:tc>
      </w:tr>
      <w:tr w:rsidR="00B033BD" w14:paraId="63BF2A12" w14:textId="77777777" w:rsidTr="009A2AD6">
        <w:trPr>
          <w:trHeight w:val="163"/>
        </w:trPr>
        <w:tc>
          <w:tcPr>
            <w:tcW w:w="4680" w:type="dxa"/>
            <w:vAlign w:val="center"/>
          </w:tcPr>
          <w:p w14:paraId="24B5CF89" w14:textId="002620C9" w:rsidR="00F51C48" w:rsidRPr="003C0C92" w:rsidRDefault="001A7CDE" w:rsidP="00F51C48">
            <w:pPr>
              <w:pStyle w:val="Default"/>
              <w:numPr>
                <w:ilvl w:val="0"/>
                <w:numId w:val="2"/>
              </w:numPr>
              <w:spacing w:before="60" w:after="60" w:line="276" w:lineRule="auto"/>
              <w:rPr>
                <w:color w:val="auto"/>
              </w:rPr>
            </w:pPr>
            <w:r w:rsidRPr="003C0C92">
              <w:rPr>
                <w:color w:val="auto"/>
              </w:rPr>
              <w:t xml:space="preserve">Meeting Minutes from March 11, 2020 Board Meeting </w:t>
            </w:r>
          </w:p>
        </w:tc>
        <w:tc>
          <w:tcPr>
            <w:tcW w:w="5575" w:type="dxa"/>
            <w:vAlign w:val="center"/>
          </w:tcPr>
          <w:p w14:paraId="6DE776A2" w14:textId="5A30D9A3" w:rsidR="00F51C48" w:rsidRPr="003C0C92" w:rsidRDefault="001A7CDE" w:rsidP="00F51C48">
            <w:pPr>
              <w:pStyle w:val="Default"/>
              <w:spacing w:before="60" w:after="60" w:line="276" w:lineRule="auto"/>
              <w:rPr>
                <w:color w:val="auto"/>
              </w:rPr>
            </w:pPr>
            <w:r w:rsidRPr="003C0C92">
              <w:rPr>
                <w:color w:val="auto"/>
              </w:rPr>
              <w:t xml:space="preserve">The minutes were adopted. </w:t>
            </w:r>
          </w:p>
        </w:tc>
      </w:tr>
      <w:tr w:rsidR="00B033BD" w14:paraId="09EBB63E" w14:textId="77777777" w:rsidTr="009A2AD6">
        <w:trPr>
          <w:trHeight w:val="422"/>
        </w:trPr>
        <w:tc>
          <w:tcPr>
            <w:tcW w:w="4680" w:type="dxa"/>
            <w:vAlign w:val="center"/>
          </w:tcPr>
          <w:p w14:paraId="37BDF33E" w14:textId="0B9118A9" w:rsidR="00F51C48" w:rsidRPr="003C0C92" w:rsidRDefault="001A7CDE" w:rsidP="00F51C48">
            <w:pPr>
              <w:pStyle w:val="Default"/>
              <w:numPr>
                <w:ilvl w:val="0"/>
                <w:numId w:val="2"/>
              </w:numPr>
              <w:spacing w:before="60" w:after="60" w:line="276" w:lineRule="auto"/>
              <w:rPr>
                <w:color w:val="auto"/>
              </w:rPr>
            </w:pPr>
            <w:r w:rsidRPr="003C0C92">
              <w:t>Presentation by Wildfire Safety Division</w:t>
            </w:r>
          </w:p>
        </w:tc>
        <w:tc>
          <w:tcPr>
            <w:tcW w:w="5575" w:type="dxa"/>
            <w:vAlign w:val="center"/>
          </w:tcPr>
          <w:p w14:paraId="0D297149" w14:textId="5E9586E3" w:rsidR="00F51C48" w:rsidRPr="003C0C92" w:rsidRDefault="001A7CDE" w:rsidP="00F51C48">
            <w:pPr>
              <w:pStyle w:val="Default"/>
              <w:spacing w:before="60" w:after="60" w:line="276" w:lineRule="auto"/>
              <w:rPr>
                <w:color w:val="auto"/>
              </w:rPr>
            </w:pPr>
            <w:r w:rsidRPr="003C0C92">
              <w:rPr>
                <w:color w:val="auto"/>
              </w:rPr>
              <w:t xml:space="preserve">The Board listened to a presentation by Wildfire Safety Division management on the status of the 2020 Wildfire Mitigation Plan review process and the Division’s Compliance Efforts. </w:t>
            </w:r>
            <w:r w:rsidR="000506F3" w:rsidRPr="003C0C92">
              <w:rPr>
                <w:color w:val="auto"/>
              </w:rPr>
              <w:t xml:space="preserve"> </w:t>
            </w:r>
          </w:p>
        </w:tc>
      </w:tr>
      <w:tr w:rsidR="00B033BD" w14:paraId="6719D6C6" w14:textId="77777777" w:rsidTr="009A2AD6">
        <w:trPr>
          <w:trHeight w:val="163"/>
        </w:trPr>
        <w:tc>
          <w:tcPr>
            <w:tcW w:w="4680" w:type="dxa"/>
            <w:vAlign w:val="center"/>
          </w:tcPr>
          <w:p w14:paraId="32BB2F42" w14:textId="01CF6964" w:rsidR="00F51C48" w:rsidRPr="003C0C92" w:rsidRDefault="001A7CDE" w:rsidP="00F51C48">
            <w:pPr>
              <w:pStyle w:val="Default"/>
              <w:numPr>
                <w:ilvl w:val="0"/>
                <w:numId w:val="2"/>
              </w:numPr>
              <w:spacing w:before="60" w:after="60" w:line="276" w:lineRule="auto"/>
              <w:rPr>
                <w:color w:val="auto"/>
              </w:rPr>
            </w:pPr>
            <w:r w:rsidRPr="003C0C92">
              <w:t xml:space="preserve">2020 Utility Wildfire Mitigation Plan Recommendations </w:t>
            </w:r>
          </w:p>
        </w:tc>
        <w:tc>
          <w:tcPr>
            <w:tcW w:w="5575" w:type="dxa"/>
            <w:vAlign w:val="center"/>
          </w:tcPr>
          <w:p w14:paraId="5210BC6F" w14:textId="6A2F8C7F" w:rsidR="000271D7" w:rsidRPr="003C0C92" w:rsidRDefault="00FA488F" w:rsidP="00F51C48">
            <w:pPr>
              <w:pStyle w:val="Default"/>
              <w:spacing w:before="60" w:after="60" w:line="276" w:lineRule="auto"/>
              <w:rPr>
                <w:color w:val="auto"/>
              </w:rPr>
            </w:pPr>
            <w:r w:rsidRPr="003C0C92">
              <w:rPr>
                <w:color w:val="auto"/>
              </w:rPr>
              <w:t xml:space="preserve">The Board </w:t>
            </w:r>
            <w:r w:rsidR="001A7CDE" w:rsidRPr="003C0C92">
              <w:rPr>
                <w:color w:val="auto"/>
              </w:rPr>
              <w:t xml:space="preserve">adopted their 2020 Utility Wildfire Mitigation Plan Recommendations. </w:t>
            </w:r>
          </w:p>
        </w:tc>
      </w:tr>
      <w:tr w:rsidR="00B033BD" w14:paraId="54E35C3A" w14:textId="77777777" w:rsidTr="009A2AD6">
        <w:trPr>
          <w:trHeight w:val="416"/>
        </w:trPr>
        <w:tc>
          <w:tcPr>
            <w:tcW w:w="4680" w:type="dxa"/>
            <w:vAlign w:val="center"/>
          </w:tcPr>
          <w:p w14:paraId="42ADAC04" w14:textId="08EAC463" w:rsidR="00F51C48" w:rsidRPr="003C0C92" w:rsidRDefault="001A7CDE" w:rsidP="001A7CDE">
            <w:pPr>
              <w:pStyle w:val="ListParagraph"/>
              <w:widowControl/>
              <w:numPr>
                <w:ilvl w:val="0"/>
                <w:numId w:val="2"/>
              </w:numPr>
              <w:adjustRightInd w:val="0"/>
              <w:rPr>
                <w:rFonts w:eastAsiaTheme="minorHAnsi"/>
                <w:color w:val="000000"/>
                <w:sz w:val="24"/>
                <w:szCs w:val="24"/>
                <w:lang w:bidi="ar-SA"/>
              </w:rPr>
            </w:pPr>
            <w:r w:rsidRPr="003C0C92">
              <w:rPr>
                <w:rFonts w:eastAsiaTheme="minorHAnsi"/>
                <w:color w:val="000000"/>
                <w:sz w:val="24"/>
                <w:szCs w:val="24"/>
                <w:lang w:bidi="ar-SA"/>
              </w:rPr>
              <w:t xml:space="preserve">Discussion with Publicly Owned Utilities about WMPs </w:t>
            </w:r>
          </w:p>
        </w:tc>
        <w:tc>
          <w:tcPr>
            <w:tcW w:w="5575" w:type="dxa"/>
            <w:vAlign w:val="center"/>
          </w:tcPr>
          <w:p w14:paraId="1BACF297" w14:textId="5634A04E" w:rsidR="00F561FA" w:rsidRPr="003C0C92" w:rsidRDefault="00667984" w:rsidP="00F51C48">
            <w:pPr>
              <w:pStyle w:val="Default"/>
              <w:spacing w:before="60" w:after="60" w:line="276" w:lineRule="auto"/>
              <w:rPr>
                <w:color w:val="auto"/>
              </w:rPr>
            </w:pPr>
            <w:r w:rsidRPr="003C0C92">
              <w:rPr>
                <w:color w:val="auto"/>
              </w:rPr>
              <w:t xml:space="preserve">The Board </w:t>
            </w:r>
            <w:r w:rsidR="001A7CDE" w:rsidRPr="003C0C92">
              <w:rPr>
                <w:color w:val="auto"/>
              </w:rPr>
              <w:t xml:space="preserve">listened to a presentation by the POU representatives and discussed. </w:t>
            </w:r>
          </w:p>
        </w:tc>
      </w:tr>
      <w:tr w:rsidR="00B033BD" w:rsidRPr="001A7CDE" w14:paraId="3E878DD3" w14:textId="77777777" w:rsidTr="009A2AD6">
        <w:trPr>
          <w:trHeight w:val="163"/>
        </w:trPr>
        <w:tc>
          <w:tcPr>
            <w:tcW w:w="4680" w:type="dxa"/>
            <w:vAlign w:val="center"/>
          </w:tcPr>
          <w:p w14:paraId="1CC63B84" w14:textId="13AE80F5" w:rsidR="00F51C48" w:rsidRPr="003C0C92" w:rsidRDefault="001A7CDE" w:rsidP="001A7CDE">
            <w:pPr>
              <w:pStyle w:val="ListParagraph"/>
              <w:widowControl/>
              <w:numPr>
                <w:ilvl w:val="0"/>
                <w:numId w:val="2"/>
              </w:numPr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3C0C92">
              <w:rPr>
                <w:rFonts w:eastAsiaTheme="minorHAnsi"/>
                <w:color w:val="000000"/>
                <w:sz w:val="24"/>
                <w:szCs w:val="24"/>
                <w:lang w:bidi="ar-SA"/>
              </w:rPr>
              <w:t>Discussion about Working Timeline</w:t>
            </w:r>
            <w:r w:rsidRPr="003C0C9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5575" w:type="dxa"/>
            <w:vAlign w:val="center"/>
          </w:tcPr>
          <w:p w14:paraId="7BE5EB79" w14:textId="6CED6EED" w:rsidR="00F51C48" w:rsidRPr="003C0C92" w:rsidRDefault="001A7CDE" w:rsidP="00D82AC8">
            <w:pPr>
              <w:pStyle w:val="Default"/>
              <w:spacing w:before="60" w:after="60" w:line="276" w:lineRule="auto"/>
              <w:ind w:left="-16"/>
              <w:rPr>
                <w:i/>
                <w:iCs/>
                <w:color w:val="auto"/>
              </w:rPr>
            </w:pPr>
            <w:r w:rsidRPr="003C0C92">
              <w:rPr>
                <w:color w:val="auto"/>
              </w:rPr>
              <w:t xml:space="preserve">The Board discussed the statutory timeline for next steps and upcoming work products. </w:t>
            </w:r>
          </w:p>
        </w:tc>
      </w:tr>
      <w:tr w:rsidR="00F51C48" w:rsidRPr="001A7CDE" w14:paraId="79E6BBD1" w14:textId="77777777" w:rsidTr="009A2AD6">
        <w:trPr>
          <w:trHeight w:val="163"/>
        </w:trPr>
        <w:tc>
          <w:tcPr>
            <w:tcW w:w="4680" w:type="dxa"/>
            <w:vAlign w:val="center"/>
          </w:tcPr>
          <w:p w14:paraId="71589DB5" w14:textId="5AEE4DB9" w:rsidR="00F51C48" w:rsidRPr="003C0C92" w:rsidRDefault="00F51C48" w:rsidP="004D1C85">
            <w:pPr>
              <w:pStyle w:val="Default"/>
              <w:numPr>
                <w:ilvl w:val="0"/>
                <w:numId w:val="2"/>
              </w:numPr>
              <w:spacing w:before="60" w:after="60" w:line="276" w:lineRule="auto"/>
              <w:rPr>
                <w:color w:val="auto"/>
              </w:rPr>
            </w:pPr>
            <w:r w:rsidRPr="003C0C92">
              <w:rPr>
                <w:color w:val="auto"/>
              </w:rPr>
              <w:t xml:space="preserve">Meeting Adjourned </w:t>
            </w:r>
          </w:p>
        </w:tc>
        <w:tc>
          <w:tcPr>
            <w:tcW w:w="5575" w:type="dxa"/>
            <w:vAlign w:val="center"/>
          </w:tcPr>
          <w:p w14:paraId="6FA72296" w14:textId="77777777" w:rsidR="00F51C48" w:rsidRPr="003C0C92" w:rsidRDefault="00F51C48" w:rsidP="00F51C48">
            <w:pPr>
              <w:pStyle w:val="Default"/>
              <w:spacing w:before="60" w:after="60" w:line="276" w:lineRule="auto"/>
              <w:rPr>
                <w:color w:val="auto"/>
              </w:rPr>
            </w:pPr>
          </w:p>
        </w:tc>
      </w:tr>
    </w:tbl>
    <w:p w14:paraId="3419A009" w14:textId="77777777" w:rsidR="005C4949" w:rsidRPr="001A7CDE" w:rsidRDefault="005C4949" w:rsidP="00505FBE">
      <w:pPr>
        <w:pStyle w:val="Default"/>
        <w:spacing w:after="80"/>
        <w:rPr>
          <w:color w:val="auto"/>
          <w:sz w:val="22"/>
          <w:szCs w:val="22"/>
        </w:rPr>
      </w:pPr>
    </w:p>
    <w:p w14:paraId="37DE732B" w14:textId="5C96A888" w:rsidR="00835266" w:rsidRPr="00835266" w:rsidRDefault="00835266" w:rsidP="00835266">
      <w:pPr>
        <w:pStyle w:val="Default"/>
        <w:spacing w:after="120"/>
        <w:rPr>
          <w:sz w:val="28"/>
          <w:szCs w:val="28"/>
        </w:rPr>
      </w:pPr>
      <w:r w:rsidRPr="00835266">
        <w:rPr>
          <w:b/>
          <w:bCs/>
          <w:sz w:val="28"/>
          <w:szCs w:val="28"/>
        </w:rPr>
        <w:t xml:space="preserve">Public Comment </w:t>
      </w:r>
    </w:p>
    <w:p w14:paraId="6BF50E30" w14:textId="5DDC03A5" w:rsidR="00835266" w:rsidRPr="00835266" w:rsidRDefault="00835266" w:rsidP="00835266">
      <w:pPr>
        <w:pStyle w:val="Default"/>
        <w:spacing w:after="80"/>
      </w:pPr>
      <w:r w:rsidRPr="00835266">
        <w:t xml:space="preserve">The </w:t>
      </w:r>
      <w:r w:rsidR="3814E9FD">
        <w:t>Board</w:t>
      </w:r>
      <w:r w:rsidRPr="00835266">
        <w:t xml:space="preserve"> </w:t>
      </w:r>
      <w:r w:rsidR="00F429F3">
        <w:t>did not receive any</w:t>
      </w:r>
      <w:r w:rsidRPr="00835266">
        <w:t xml:space="preserve"> oral</w:t>
      </w:r>
      <w:r w:rsidR="00B45533">
        <w:t xml:space="preserve"> public</w:t>
      </w:r>
      <w:r w:rsidRPr="00835266">
        <w:t xml:space="preserve"> comments </w:t>
      </w:r>
      <w:r w:rsidR="001A7CDE">
        <w:t>at the meeting</w:t>
      </w:r>
      <w:r w:rsidR="00B45533">
        <w:t xml:space="preserve">, but read aloud one comment received via WebEx Chat and one comment received </w:t>
      </w:r>
      <w:r w:rsidR="005F4B1E">
        <w:t>via Email</w:t>
      </w:r>
      <w:r w:rsidR="001A7CDE">
        <w:t xml:space="preserve">. </w:t>
      </w:r>
    </w:p>
    <w:p w14:paraId="332E31E9" w14:textId="77777777" w:rsidR="00835266" w:rsidRPr="00835266" w:rsidRDefault="00835266" w:rsidP="00835266">
      <w:pPr>
        <w:pStyle w:val="Default"/>
        <w:spacing w:after="80"/>
      </w:pPr>
    </w:p>
    <w:p w14:paraId="0E3D95D5" w14:textId="6B7A56D3" w:rsidR="00835266" w:rsidRPr="00835266" w:rsidRDefault="001A7CDE" w:rsidP="00835266">
      <w:pPr>
        <w:pStyle w:val="Default"/>
        <w:spacing w:after="80"/>
      </w:pPr>
      <w:r>
        <w:t xml:space="preserve">All received </w:t>
      </w:r>
      <w:r w:rsidR="00835266" w:rsidRPr="00835266">
        <w:t xml:space="preserve">written public comments were posted on the WSAB website </w:t>
      </w:r>
      <w:hyperlink r:id="rId12" w:history="1">
        <w:r w:rsidR="00F04802" w:rsidRPr="00E5526C">
          <w:rPr>
            <w:rStyle w:val="Hyperlink"/>
          </w:rPr>
          <w:t>https://www.cpuc.ca.gov/wsab/publiccomment/</w:t>
        </w:r>
      </w:hyperlink>
      <w:r w:rsidR="00F04802">
        <w:t xml:space="preserve">. </w:t>
      </w:r>
    </w:p>
    <w:p w14:paraId="6BA9CC37" w14:textId="77777777" w:rsidR="00835266" w:rsidRPr="00835266" w:rsidRDefault="00835266" w:rsidP="00835266">
      <w:pPr>
        <w:pStyle w:val="Default"/>
        <w:spacing w:after="80"/>
      </w:pPr>
    </w:p>
    <w:p w14:paraId="701F45C4" w14:textId="065EDB4A" w:rsidR="00F51C48" w:rsidRDefault="00835266" w:rsidP="00505FBE">
      <w:pPr>
        <w:pStyle w:val="Default"/>
        <w:spacing w:after="80"/>
        <w:rPr>
          <w:color w:val="auto"/>
          <w:sz w:val="22"/>
          <w:szCs w:val="22"/>
        </w:rPr>
      </w:pPr>
      <w:r w:rsidRPr="00835266">
        <w:t xml:space="preserve">The </w:t>
      </w:r>
      <w:r w:rsidR="45A7AC47">
        <w:t>Board</w:t>
      </w:r>
      <w:r w:rsidRPr="00835266">
        <w:t xml:space="preserve"> has received numerous Wildfire Mitigation Plans from Publicly Owned Utilities both before and after the </w:t>
      </w:r>
      <w:r w:rsidR="00E61840">
        <w:t>April 15,</w:t>
      </w:r>
      <w:r w:rsidRPr="00835266">
        <w:t xml:space="preserve"> 2020 meeting.  These </w:t>
      </w:r>
      <w:r w:rsidR="00E61840">
        <w:t xml:space="preserve">will be </w:t>
      </w:r>
      <w:r w:rsidRPr="00835266">
        <w:t xml:space="preserve">posted to the </w:t>
      </w:r>
      <w:r w:rsidR="7E308684">
        <w:t>Board’s</w:t>
      </w:r>
      <w:r w:rsidRPr="00835266">
        <w:t xml:space="preserve"> website </w:t>
      </w:r>
      <w:r w:rsidR="00B14B24">
        <w:t xml:space="preserve">and linked from the main page </w:t>
      </w:r>
      <w:hyperlink r:id="rId13" w:history="1">
        <w:r w:rsidR="00B14B24" w:rsidRPr="00E5526C">
          <w:rPr>
            <w:rStyle w:val="Hyperlink"/>
          </w:rPr>
          <w:t>https://www.cpuc.ca.gov/wsab</w:t>
        </w:r>
      </w:hyperlink>
      <w:r w:rsidR="00B14B24">
        <w:t xml:space="preserve"> </w:t>
      </w:r>
      <w:r w:rsidRPr="00835266">
        <w:t xml:space="preserve">in the coming days.  </w:t>
      </w:r>
    </w:p>
    <w:p w14:paraId="5AE2D114" w14:textId="77777777" w:rsidR="00F51C48" w:rsidRDefault="00F51C48" w:rsidP="00505FBE">
      <w:pPr>
        <w:pStyle w:val="Default"/>
        <w:spacing w:after="80"/>
        <w:rPr>
          <w:color w:val="auto"/>
          <w:sz w:val="22"/>
          <w:szCs w:val="22"/>
        </w:rPr>
      </w:pPr>
    </w:p>
    <w:p w14:paraId="0C62A958" w14:textId="77777777" w:rsidR="00F51C48" w:rsidRDefault="00F51C48" w:rsidP="00505FBE">
      <w:pPr>
        <w:pStyle w:val="Default"/>
        <w:spacing w:after="80"/>
        <w:rPr>
          <w:color w:val="auto"/>
          <w:sz w:val="22"/>
          <w:szCs w:val="22"/>
        </w:rPr>
      </w:pPr>
    </w:p>
    <w:p w14:paraId="7050E7A8" w14:textId="77777777" w:rsidR="00F51C48" w:rsidRDefault="00F51C48" w:rsidP="00505FBE">
      <w:pPr>
        <w:pStyle w:val="Default"/>
        <w:spacing w:after="80"/>
        <w:rPr>
          <w:color w:val="auto"/>
          <w:sz w:val="22"/>
          <w:szCs w:val="22"/>
        </w:rPr>
      </w:pPr>
    </w:p>
    <w:p w14:paraId="623D2F60" w14:textId="77777777" w:rsidR="00F51C48" w:rsidRDefault="00F51C48" w:rsidP="00505FBE">
      <w:pPr>
        <w:pStyle w:val="Default"/>
        <w:spacing w:after="80"/>
        <w:rPr>
          <w:color w:val="auto"/>
          <w:sz w:val="22"/>
          <w:szCs w:val="22"/>
        </w:rPr>
      </w:pPr>
    </w:p>
    <w:p w14:paraId="5F2D6014" w14:textId="77777777" w:rsidR="00F51C48" w:rsidRDefault="00F51C48" w:rsidP="00505FBE">
      <w:pPr>
        <w:pStyle w:val="Default"/>
        <w:spacing w:after="80"/>
        <w:rPr>
          <w:color w:val="auto"/>
          <w:sz w:val="22"/>
          <w:szCs w:val="22"/>
        </w:rPr>
      </w:pPr>
    </w:p>
    <w:sectPr w:rsidR="00F51C48" w:rsidSect="00856F74">
      <w:headerReference w:type="default" r:id="rId14"/>
      <w:footerReference w:type="default" r:id="rId15"/>
      <w:pgSz w:w="12240" w:h="15840"/>
      <w:pgMar w:top="1224" w:right="936" w:bottom="1224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BD5F0" w14:textId="77777777" w:rsidR="005A4018" w:rsidRDefault="005A4018" w:rsidP="00811D3E">
      <w:r>
        <w:separator/>
      </w:r>
    </w:p>
  </w:endnote>
  <w:endnote w:type="continuationSeparator" w:id="0">
    <w:p w14:paraId="43E53C3F" w14:textId="77777777" w:rsidR="005A4018" w:rsidRDefault="005A4018" w:rsidP="00811D3E">
      <w:r>
        <w:continuationSeparator/>
      </w:r>
    </w:p>
  </w:endnote>
  <w:endnote w:type="continuationNotice" w:id="1">
    <w:p w14:paraId="11912EBA" w14:textId="77777777" w:rsidR="005A4018" w:rsidRDefault="005A40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7E445" w14:textId="77777777" w:rsidR="005F4B1E" w:rsidRPr="0016764D" w:rsidRDefault="005F4B1E" w:rsidP="005F4B1E">
    <w:pPr>
      <w:pStyle w:val="Footer"/>
      <w:rPr>
        <w:sz w:val="24"/>
        <w:szCs w:val="24"/>
      </w:rPr>
    </w:pPr>
    <w:r w:rsidRPr="0016764D">
      <w:rPr>
        <w:sz w:val="24"/>
        <w:szCs w:val="24"/>
      </w:rPr>
      <w:t xml:space="preserve">DRAFT </w:t>
    </w:r>
  </w:p>
  <w:p w14:paraId="09324F62" w14:textId="3A567B7D" w:rsidR="00332DDA" w:rsidRPr="0016764D" w:rsidRDefault="005F4B1E" w:rsidP="005F4B1E">
    <w:pPr>
      <w:pStyle w:val="Footer"/>
      <w:rPr>
        <w:sz w:val="24"/>
        <w:szCs w:val="24"/>
      </w:rPr>
    </w:pPr>
    <w:r w:rsidRPr="0016764D">
      <w:rPr>
        <w:sz w:val="24"/>
        <w:szCs w:val="24"/>
      </w:rPr>
      <w:t xml:space="preserve">Published </w:t>
    </w:r>
    <w:r w:rsidR="0016764D" w:rsidRPr="0016764D">
      <w:rPr>
        <w:sz w:val="24"/>
        <w:szCs w:val="24"/>
      </w:rPr>
      <w:t>6/23/2020</w:t>
    </w:r>
    <w:r w:rsidRPr="0016764D">
      <w:rPr>
        <w:sz w:val="24"/>
        <w:szCs w:val="24"/>
      </w:rPr>
      <w:t xml:space="preserve"> </w:t>
    </w:r>
    <w:r w:rsidRPr="0016764D">
      <w:rPr>
        <w:sz w:val="24"/>
        <w:szCs w:val="24"/>
      </w:rPr>
      <w:tab/>
    </w:r>
    <w:r w:rsidRPr="0016764D">
      <w:rPr>
        <w:sz w:val="24"/>
        <w:szCs w:val="24"/>
      </w:rPr>
      <w:tab/>
    </w:r>
    <w:sdt>
      <w:sdtPr>
        <w:rPr>
          <w:sz w:val="24"/>
          <w:szCs w:val="24"/>
        </w:rPr>
        <w:id w:val="-136806804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16764D">
          <w:rPr>
            <w:sz w:val="24"/>
            <w:szCs w:val="24"/>
          </w:rPr>
          <w:fldChar w:fldCharType="begin"/>
        </w:r>
        <w:r w:rsidRPr="0016764D">
          <w:rPr>
            <w:sz w:val="24"/>
            <w:szCs w:val="24"/>
          </w:rPr>
          <w:instrText xml:space="preserve"> PAGE   \* MERGEFORMAT </w:instrText>
        </w:r>
        <w:r w:rsidRPr="0016764D">
          <w:rPr>
            <w:sz w:val="24"/>
            <w:szCs w:val="24"/>
          </w:rPr>
          <w:fldChar w:fldCharType="separate"/>
        </w:r>
        <w:r w:rsidRPr="0016764D">
          <w:rPr>
            <w:noProof/>
            <w:sz w:val="24"/>
            <w:szCs w:val="24"/>
          </w:rPr>
          <w:t>2</w:t>
        </w:r>
        <w:r w:rsidRPr="0016764D">
          <w:rPr>
            <w:noProof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1A7C0" w14:textId="77777777" w:rsidR="005A4018" w:rsidRDefault="005A4018" w:rsidP="00811D3E">
      <w:r>
        <w:separator/>
      </w:r>
    </w:p>
  </w:footnote>
  <w:footnote w:type="continuationSeparator" w:id="0">
    <w:p w14:paraId="3619B1C2" w14:textId="77777777" w:rsidR="005A4018" w:rsidRDefault="005A4018" w:rsidP="00811D3E">
      <w:r>
        <w:continuationSeparator/>
      </w:r>
    </w:p>
  </w:footnote>
  <w:footnote w:type="continuationNotice" w:id="1">
    <w:p w14:paraId="2EFBDABA" w14:textId="77777777" w:rsidR="005A4018" w:rsidRDefault="005A40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37C37" w14:textId="7F6C222B" w:rsidR="009A2AD6" w:rsidRDefault="009A2AD6" w:rsidP="009A2AD6">
    <w:pPr>
      <w:pStyle w:val="Header"/>
      <w:tabs>
        <w:tab w:val="clear" w:pos="9360"/>
      </w:tabs>
    </w:pPr>
    <w:r w:rsidRPr="00143BE2">
      <w:rPr>
        <w:noProof/>
      </w:rPr>
      <w:drawing>
        <wp:anchor distT="0" distB="0" distL="114300" distR="114300" simplePos="0" relativeHeight="251659264" behindDoc="0" locked="0" layoutInCell="1" allowOverlap="1" wp14:anchorId="2F5D98DF" wp14:editId="4C32EE98">
          <wp:simplePos x="0" y="0"/>
          <wp:positionH relativeFrom="page">
            <wp:align>right</wp:align>
          </wp:positionH>
          <wp:positionV relativeFrom="paragraph">
            <wp:posOffset>-266065</wp:posOffset>
          </wp:positionV>
          <wp:extent cx="3010786" cy="630165"/>
          <wp:effectExtent l="361950" t="304800" r="285115" b="322580"/>
          <wp:wrapNone/>
          <wp:docPr id="15" name="Picture 8" descr="California Wildfire Safety Advisory Board logo">
            <a:extLst xmlns:a="http://schemas.openxmlformats.org/drawingml/2006/main">
              <a:ext uri="{FF2B5EF4-FFF2-40B4-BE49-F238E27FC236}">
                <a16:creationId xmlns:a16="http://schemas.microsoft.com/office/drawing/2014/main" id="{66A77B24-3A01-3347-803A-6677B725C22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California Wildfire Safety Advisory Board logo">
                    <a:extLst>
                      <a:ext uri="{FF2B5EF4-FFF2-40B4-BE49-F238E27FC236}">
                        <a16:creationId xmlns:a16="http://schemas.microsoft.com/office/drawing/2014/main" id="{66A77B24-3A01-3347-803A-6677B725C22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0786" cy="630165"/>
                  </a:xfrm>
                  <a:prstGeom prst="rect">
                    <a:avLst/>
                  </a:prstGeom>
                  <a:effectLst>
                    <a:outerShdw blurRad="457200" dir="5400000" algn="ctr" rotWithShape="0">
                      <a:schemeClr val="bg1"/>
                    </a:outerShdw>
                  </a:effectLst>
                </pic:spPr>
              </pic:pic>
            </a:graphicData>
          </a:graphic>
        </wp:anchor>
      </w:drawing>
    </w:r>
  </w:p>
  <w:p w14:paraId="57ACDCC0" w14:textId="77777777" w:rsidR="009A2AD6" w:rsidRDefault="009A2AD6" w:rsidP="009A2AD6">
    <w:pPr>
      <w:pStyle w:val="Header"/>
      <w:tabs>
        <w:tab w:val="clear" w:pos="9360"/>
      </w:tabs>
    </w:pPr>
  </w:p>
  <w:p w14:paraId="6D92EDD7" w14:textId="4A7BE828" w:rsidR="00811D3E" w:rsidRDefault="00811D3E" w:rsidP="00C907D2">
    <w:pPr>
      <w:pStyle w:val="Header"/>
      <w:tabs>
        <w:tab w:val="clear" w:pos="936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0154B7"/>
    <w:multiLevelType w:val="hybridMultilevel"/>
    <w:tmpl w:val="C00111D8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C9872B1"/>
    <w:multiLevelType w:val="hybridMultilevel"/>
    <w:tmpl w:val="D688D9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9370FB"/>
    <w:multiLevelType w:val="hybridMultilevel"/>
    <w:tmpl w:val="963E73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6287E"/>
    <w:multiLevelType w:val="hybridMultilevel"/>
    <w:tmpl w:val="6EC26C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24"/>
    <w:rsid w:val="000271D7"/>
    <w:rsid w:val="00036069"/>
    <w:rsid w:val="000506F3"/>
    <w:rsid w:val="00062B4A"/>
    <w:rsid w:val="000872D6"/>
    <w:rsid w:val="000B11D5"/>
    <w:rsid w:val="000B4C5A"/>
    <w:rsid w:val="000F3824"/>
    <w:rsid w:val="00100857"/>
    <w:rsid w:val="00105B05"/>
    <w:rsid w:val="001204F2"/>
    <w:rsid w:val="00132FA7"/>
    <w:rsid w:val="001444B1"/>
    <w:rsid w:val="00153123"/>
    <w:rsid w:val="001649FC"/>
    <w:rsid w:val="0016764D"/>
    <w:rsid w:val="0019453C"/>
    <w:rsid w:val="001A7CDE"/>
    <w:rsid w:val="001C4D7F"/>
    <w:rsid w:val="001D2DCF"/>
    <w:rsid w:val="002016B4"/>
    <w:rsid w:val="00215CA4"/>
    <w:rsid w:val="00253D2C"/>
    <w:rsid w:val="002542B7"/>
    <w:rsid w:val="002543EA"/>
    <w:rsid w:val="00264922"/>
    <w:rsid w:val="00271D9E"/>
    <w:rsid w:val="002A614D"/>
    <w:rsid w:val="002B1ED9"/>
    <w:rsid w:val="002D6825"/>
    <w:rsid w:val="002D6E1A"/>
    <w:rsid w:val="002D7C91"/>
    <w:rsid w:val="002F5233"/>
    <w:rsid w:val="00307B03"/>
    <w:rsid w:val="00332DDA"/>
    <w:rsid w:val="00373FE0"/>
    <w:rsid w:val="00394415"/>
    <w:rsid w:val="003A1086"/>
    <w:rsid w:val="003C0C92"/>
    <w:rsid w:val="003F06E9"/>
    <w:rsid w:val="003F258D"/>
    <w:rsid w:val="00401CC9"/>
    <w:rsid w:val="00410BD0"/>
    <w:rsid w:val="00426286"/>
    <w:rsid w:val="00442524"/>
    <w:rsid w:val="00471519"/>
    <w:rsid w:val="004D1C85"/>
    <w:rsid w:val="004D330B"/>
    <w:rsid w:val="004F1427"/>
    <w:rsid w:val="00505FBE"/>
    <w:rsid w:val="00541DFE"/>
    <w:rsid w:val="005752ED"/>
    <w:rsid w:val="00586540"/>
    <w:rsid w:val="005A4018"/>
    <w:rsid w:val="005B40B8"/>
    <w:rsid w:val="005C4949"/>
    <w:rsid w:val="005D5F63"/>
    <w:rsid w:val="005E0D98"/>
    <w:rsid w:val="005F4B1E"/>
    <w:rsid w:val="006169C5"/>
    <w:rsid w:val="00626F25"/>
    <w:rsid w:val="00634494"/>
    <w:rsid w:val="006510BC"/>
    <w:rsid w:val="00667984"/>
    <w:rsid w:val="00677614"/>
    <w:rsid w:val="006B1CDC"/>
    <w:rsid w:val="006C0CFF"/>
    <w:rsid w:val="00700D30"/>
    <w:rsid w:val="00717580"/>
    <w:rsid w:val="00724E8B"/>
    <w:rsid w:val="00754E93"/>
    <w:rsid w:val="00785B75"/>
    <w:rsid w:val="007C241A"/>
    <w:rsid w:val="007E7032"/>
    <w:rsid w:val="007F2496"/>
    <w:rsid w:val="00811D3E"/>
    <w:rsid w:val="00834399"/>
    <w:rsid w:val="00835266"/>
    <w:rsid w:val="00850BCE"/>
    <w:rsid w:val="00852ACF"/>
    <w:rsid w:val="0085476E"/>
    <w:rsid w:val="00856F74"/>
    <w:rsid w:val="00867210"/>
    <w:rsid w:val="008764E0"/>
    <w:rsid w:val="00887E87"/>
    <w:rsid w:val="008A5641"/>
    <w:rsid w:val="008B2D5F"/>
    <w:rsid w:val="008E3B05"/>
    <w:rsid w:val="0092401F"/>
    <w:rsid w:val="00924423"/>
    <w:rsid w:val="00930B11"/>
    <w:rsid w:val="00992F28"/>
    <w:rsid w:val="009A2AD6"/>
    <w:rsid w:val="009B6053"/>
    <w:rsid w:val="009E4016"/>
    <w:rsid w:val="00A7401D"/>
    <w:rsid w:val="00AD02AE"/>
    <w:rsid w:val="00AE5A22"/>
    <w:rsid w:val="00AF0DEE"/>
    <w:rsid w:val="00B033BD"/>
    <w:rsid w:val="00B14B24"/>
    <w:rsid w:val="00B45533"/>
    <w:rsid w:val="00B62630"/>
    <w:rsid w:val="00B82D5B"/>
    <w:rsid w:val="00B85CCC"/>
    <w:rsid w:val="00BA6F32"/>
    <w:rsid w:val="00BB2C29"/>
    <w:rsid w:val="00BC43AF"/>
    <w:rsid w:val="00BF0176"/>
    <w:rsid w:val="00C068FE"/>
    <w:rsid w:val="00C7517A"/>
    <w:rsid w:val="00C907D2"/>
    <w:rsid w:val="00CA3625"/>
    <w:rsid w:val="00CB3281"/>
    <w:rsid w:val="00CB518F"/>
    <w:rsid w:val="00D05246"/>
    <w:rsid w:val="00D31357"/>
    <w:rsid w:val="00D37A89"/>
    <w:rsid w:val="00D82AC8"/>
    <w:rsid w:val="00D955A5"/>
    <w:rsid w:val="00D97079"/>
    <w:rsid w:val="00DC0984"/>
    <w:rsid w:val="00E46238"/>
    <w:rsid w:val="00E61840"/>
    <w:rsid w:val="00E63D78"/>
    <w:rsid w:val="00E82744"/>
    <w:rsid w:val="00E84533"/>
    <w:rsid w:val="00EA76EB"/>
    <w:rsid w:val="00EE5067"/>
    <w:rsid w:val="00F00F09"/>
    <w:rsid w:val="00F04802"/>
    <w:rsid w:val="00F14AD5"/>
    <w:rsid w:val="00F23069"/>
    <w:rsid w:val="00F429F3"/>
    <w:rsid w:val="00F51C48"/>
    <w:rsid w:val="00F55890"/>
    <w:rsid w:val="00F561FA"/>
    <w:rsid w:val="00F72166"/>
    <w:rsid w:val="00F96180"/>
    <w:rsid w:val="00FA0AD2"/>
    <w:rsid w:val="00FA488F"/>
    <w:rsid w:val="00FD3C4E"/>
    <w:rsid w:val="0401C34F"/>
    <w:rsid w:val="3814E9FD"/>
    <w:rsid w:val="3B8064FA"/>
    <w:rsid w:val="45A7AC47"/>
    <w:rsid w:val="7B6BACF9"/>
    <w:rsid w:val="7E308684"/>
    <w:rsid w:val="7F0C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82BBDF"/>
  <w15:chartTrackingRefBased/>
  <w15:docId w15:val="{BE1DF9A7-CCFE-4B4D-A28A-19F34FA7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6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38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38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38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E5A2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5A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A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A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A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A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A2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01CC9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8A5641"/>
    <w:pPr>
      <w:ind w:left="18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A5641"/>
    <w:rPr>
      <w:rFonts w:ascii="Arial" w:eastAsia="Arial" w:hAnsi="Arial" w:cs="Arial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11D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D3E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11D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D3E"/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39"/>
    <w:rsid w:val="007C2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puc.ca.gov/wsab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puc.ca.gov/wsab/publiccomment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puc.ca.gov/WSAB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adminmonitor.com/ca/cpuc/other/20200415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045E7DAF17384E94D0377F0DB3F246" ma:contentTypeVersion="5" ma:contentTypeDescription="Create a new document." ma:contentTypeScope="" ma:versionID="e19811cd75772c5d3ddf9491507bda69">
  <xsd:schema xmlns:xsd="http://www.w3.org/2001/XMLSchema" xmlns:xs="http://www.w3.org/2001/XMLSchema" xmlns:p="http://schemas.microsoft.com/office/2006/metadata/properties" xmlns:ns3="a06dcdef-7034-4956-b6f2-946e7df0c73f" xmlns:ns4="4825ebef-50e1-45d3-b413-df2bc71a73a7" targetNamespace="http://schemas.microsoft.com/office/2006/metadata/properties" ma:root="true" ma:fieldsID="110a3f0d5b31da9cd388e1407e73d931" ns3:_="" ns4:_="">
    <xsd:import namespace="a06dcdef-7034-4956-b6f2-946e7df0c73f"/>
    <xsd:import namespace="4825ebef-50e1-45d3-b413-df2bc71a73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dcdef-7034-4956-b6f2-946e7df0c7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5ebef-50e1-45d3-b413-df2bc71a73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068310-DC69-4D99-9258-ED0F5977E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6dcdef-7034-4956-b6f2-946e7df0c73f"/>
    <ds:schemaRef ds:uri="4825ebef-50e1-45d3-b413-df2bc71a73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F8DB2E-8D73-4B90-8E3F-4E18253BFC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C44E2A-5C38-49C1-BBC3-839F6FD3C0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Links>
    <vt:vector size="6" baseType="variant">
      <vt:variant>
        <vt:i4>2752637</vt:i4>
      </vt:variant>
      <vt:variant>
        <vt:i4>0</vt:i4>
      </vt:variant>
      <vt:variant>
        <vt:i4>0</vt:i4>
      </vt:variant>
      <vt:variant>
        <vt:i4>5</vt:i4>
      </vt:variant>
      <vt:variant>
        <vt:lpwstr>http://www.adminmonitor.com/ca/cpuc/other/20200311/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Ormond, Jamie</dc:creator>
  <cp:keywords/>
  <dc:description/>
  <cp:lastModifiedBy>Ormond, Jamie</cp:lastModifiedBy>
  <cp:revision>2</cp:revision>
  <dcterms:created xsi:type="dcterms:W3CDTF">2020-06-24T01:46:00Z</dcterms:created>
  <dcterms:modified xsi:type="dcterms:W3CDTF">2020-06-24T01:46:00Z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0x01010081045E7DAF17384E94D0377F0DB3F246</vt:lpwstr>
  </property>
</Properties>
</file>